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C87D6" w14:textId="77777777" w:rsidR="00353FF7" w:rsidRPr="00811D3A" w:rsidRDefault="00811D3A" w:rsidP="00811D3A">
      <w:pPr>
        <w:spacing w:after="0"/>
        <w:jc w:val="center"/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811D3A"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KAMPANIA „BIAŁA WSTĄŻKA”</w:t>
      </w:r>
      <w:r w:rsidR="002D1BC9"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JASTRZĘBIE-ZDRÓJ</w:t>
      </w:r>
    </w:p>
    <w:p w14:paraId="0EE3FC21" w14:textId="77777777" w:rsidR="00811D3A" w:rsidRDefault="00811D3A" w:rsidP="00811D3A">
      <w:pPr>
        <w:spacing w:after="0"/>
        <w:jc w:val="center"/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11D3A"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25</w:t>
      </w:r>
      <w:r w:rsidR="002D1BC9"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.11.2019 </w:t>
      </w:r>
      <w:r w:rsidRPr="00811D3A"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="002D1BC9"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30.11.2019 rok</w:t>
      </w:r>
    </w:p>
    <w:p w14:paraId="5B4C3A4E" w14:textId="77777777" w:rsidR="00C04165" w:rsidRDefault="00C04165" w:rsidP="00811D3A">
      <w:pPr>
        <w:spacing w:after="0"/>
        <w:jc w:val="center"/>
        <w:rPr>
          <w:b/>
          <w:color w:val="4472C4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Siatkatabelijasna1"/>
        <w:tblW w:w="9090" w:type="dxa"/>
        <w:tblInd w:w="-5" w:type="dxa"/>
        <w:tblLook w:val="04A0" w:firstRow="1" w:lastRow="0" w:firstColumn="1" w:lastColumn="0" w:noHBand="0" w:noVBand="1"/>
      </w:tblPr>
      <w:tblGrid>
        <w:gridCol w:w="1806"/>
        <w:gridCol w:w="7284"/>
      </w:tblGrid>
      <w:tr w:rsidR="00587899" w14:paraId="40D81F18" w14:textId="77777777" w:rsidTr="00C04165">
        <w:tc>
          <w:tcPr>
            <w:tcW w:w="1806" w:type="dxa"/>
          </w:tcPr>
          <w:p w14:paraId="1665A4A5" w14:textId="77777777" w:rsidR="00587899" w:rsidRPr="00587899" w:rsidRDefault="00C04165" w:rsidP="00C04165">
            <w:pPr>
              <w:pStyle w:val="Nagwek3"/>
              <w:spacing w:after="0"/>
              <w:ind w:left="-108" w:right="20"/>
              <w:outlineLvl w:val="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25.11.2019 r </w:t>
            </w:r>
            <w:r>
              <w:rPr>
                <w:rFonts w:ascii="Century Gothic" w:hAnsi="Century Gothic"/>
              </w:rPr>
              <w:br/>
              <w:t>godz. 10:00</w:t>
            </w:r>
          </w:p>
        </w:tc>
        <w:tc>
          <w:tcPr>
            <w:tcW w:w="7284" w:type="dxa"/>
          </w:tcPr>
          <w:p w14:paraId="546A0D68" w14:textId="77777777" w:rsidR="00587899" w:rsidRPr="00587899" w:rsidRDefault="00587899" w:rsidP="009351A9">
            <w:pPr>
              <w:spacing w:after="40"/>
              <w:ind w:left="-94"/>
              <w:jc w:val="both"/>
              <w:rPr>
                <w:rFonts w:ascii="Century Gothic" w:hAnsi="Century Gothic"/>
                <w:b/>
                <w:bCs/>
              </w:rPr>
            </w:pPr>
            <w:r w:rsidRPr="00587899">
              <w:rPr>
                <w:rFonts w:ascii="Century Gothic" w:hAnsi="Century Gothic"/>
                <w:b/>
              </w:rPr>
              <w:t>In</w:t>
            </w:r>
            <w:r w:rsidRPr="00587899">
              <w:rPr>
                <w:rFonts w:ascii="Century Gothic" w:hAnsi="Century Gothic"/>
                <w:b/>
                <w:bCs/>
              </w:rPr>
              <w:t xml:space="preserve">auguracja IV edycji Kampanii ,,Biała Wstążka" - Urząd Miasta </w:t>
            </w:r>
            <w:r w:rsidRPr="00587899">
              <w:rPr>
                <w:rFonts w:ascii="Century Gothic" w:hAnsi="Century Gothic"/>
                <w:b/>
                <w:bCs/>
              </w:rPr>
              <w:br/>
              <w:t>w Jastrzębiu-Zdroju – uroczyste rozpoczęcie Kampanii z udziałem Władz Miasta ogłoszenie wyników konkursu, występ finalistów konkursu „Kocham, szanuję. Koniec tematu</w:t>
            </w:r>
            <w:r w:rsidR="00904545">
              <w:rPr>
                <w:rFonts w:ascii="Century Gothic" w:hAnsi="Century Gothic"/>
                <w:b/>
                <w:bCs/>
              </w:rPr>
              <w:t>!</w:t>
            </w:r>
            <w:r w:rsidRPr="00587899">
              <w:rPr>
                <w:rFonts w:ascii="Century Gothic" w:hAnsi="Century Gothic"/>
                <w:b/>
                <w:bCs/>
              </w:rPr>
              <w:t>”</w:t>
            </w:r>
          </w:p>
          <w:p w14:paraId="039122DB" w14:textId="77777777" w:rsidR="00587899" w:rsidRPr="00587899" w:rsidRDefault="00587899" w:rsidP="009351A9">
            <w:pPr>
              <w:spacing w:after="40"/>
              <w:ind w:left="-94"/>
              <w:jc w:val="both"/>
              <w:rPr>
                <w:rFonts w:ascii="Century Gothic" w:hAnsi="Century Gothic"/>
                <w:b/>
                <w:bCs/>
              </w:rPr>
            </w:pPr>
          </w:p>
          <w:p w14:paraId="71F2D764" w14:textId="77777777" w:rsidR="00587899" w:rsidRPr="00587899" w:rsidRDefault="00587899" w:rsidP="009351A9">
            <w:pPr>
              <w:spacing w:after="40"/>
              <w:ind w:left="-94"/>
              <w:jc w:val="both"/>
              <w:rPr>
                <w:rFonts w:ascii="Century Gothic" w:hAnsi="Century Gothic"/>
                <w:b/>
                <w:bCs/>
              </w:rPr>
            </w:pPr>
            <w:r w:rsidRPr="00587899">
              <w:rPr>
                <w:rFonts w:ascii="Century Gothic" w:hAnsi="Century Gothic"/>
                <w:b/>
                <w:bCs/>
              </w:rPr>
              <w:t>Promowanie kampanii przez cały okres trwania akcji poprzez zamieszczenie informacji o idei kampanii na stronach internetowych współorganizatorów oraz lokalnej prasie i mediach.</w:t>
            </w:r>
          </w:p>
          <w:p w14:paraId="0C3DFB23" w14:textId="77777777" w:rsidR="00587899" w:rsidRDefault="00587899" w:rsidP="009351A9">
            <w:pPr>
              <w:spacing w:after="40"/>
              <w:jc w:val="both"/>
            </w:pPr>
          </w:p>
        </w:tc>
      </w:tr>
      <w:tr w:rsidR="00811D3A" w:rsidRPr="00811D3A" w14:paraId="3F5E63E1" w14:textId="77777777" w:rsidTr="00C04165">
        <w:tblPrEx>
          <w:tblCellMar>
            <w:left w:w="0" w:type="dxa"/>
            <w:bottom w:w="72" w:type="dxa"/>
            <w:right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DAA18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 xml:space="preserve">25.11.2019 r </w:t>
            </w: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br/>
              <w:t>godz. 10:00-12:00</w:t>
            </w: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33468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t xml:space="preserve">Przypinanie białych wstążek mężczyznom jako symbolu sprzeciwu  przemocy wobec kobiet przez pracowników socjalnych </w:t>
            </w:r>
            <w:r w:rsidRPr="00811D3A">
              <w:rPr>
                <w:rFonts w:ascii="Century Gothic" w:hAnsi="Century Gothic" w:cs="Century Gothic"/>
                <w:b/>
                <w:bCs/>
              </w:rPr>
              <w:br/>
              <w:t>i dzielnicowych na ulicach miasta Jastrzębia-Zdroju, kolportaż ulotek skierowanych do osób doświadczających przemocy.</w:t>
            </w:r>
          </w:p>
        </w:tc>
      </w:tr>
      <w:tr w:rsidR="00811D3A" w:rsidRPr="00811D3A" w14:paraId="5BE86046" w14:textId="77777777" w:rsidTr="00C04165">
        <w:tblPrEx>
          <w:tblCellMar>
            <w:left w:w="0" w:type="dxa"/>
            <w:bottom w:w="72" w:type="dxa"/>
            <w:right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A905F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  <w:p w14:paraId="32F159FD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 xml:space="preserve">26.11.2019 r </w:t>
            </w: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br/>
              <w:t>godz. 10:00-13:00</w:t>
            </w:r>
          </w:p>
          <w:p w14:paraId="701611B4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  <w:p w14:paraId="19B21B95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bookmarkStart w:id="1" w:name="__DdeLink__210_1396954892"/>
            <w:bookmarkEnd w:id="1"/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8D9E6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14:paraId="7A2C4449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t>Sąd Rejonowy pokój 141 i 25 dyżur informacyjny dla społeczności lokalnej – kuratorzy Zespołów Kuratorskiej Służby Sądowej.</w:t>
            </w:r>
          </w:p>
          <w:p w14:paraId="0F44AEC4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14:paraId="58F14D9F" w14:textId="77777777" w:rsidR="002D1BC9" w:rsidRDefault="002D1BC9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  <w:bookmarkStart w:id="2" w:name="__DdeLink__149_3960882990"/>
          </w:p>
          <w:p w14:paraId="3C3BC459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t xml:space="preserve">Spotkanie edukacyjne dotyczące tematu przemocy w rodzinie prowadzone w jastrzębskich szkołach przez pedagogów szkolnych. </w:t>
            </w:r>
            <w:bookmarkEnd w:id="2"/>
          </w:p>
        </w:tc>
      </w:tr>
      <w:tr w:rsidR="00811D3A" w:rsidRPr="00811D3A" w14:paraId="24BD45FE" w14:textId="77777777" w:rsidTr="00C04165">
        <w:tblPrEx>
          <w:tblCellMar>
            <w:left w:w="0" w:type="dxa"/>
            <w:bottom w:w="72" w:type="dxa"/>
            <w:right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4461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2D1B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</w:rPr>
            </w:pPr>
          </w:p>
        </w:tc>
      </w:tr>
      <w:tr w:rsidR="00811D3A" w:rsidRPr="00811D3A" w14:paraId="4C8A7984" w14:textId="77777777" w:rsidTr="00C04165">
        <w:tblPrEx>
          <w:tblCellMar>
            <w:left w:w="0" w:type="dxa"/>
            <w:bottom w:w="72" w:type="dxa"/>
            <w:right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2EB4E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 xml:space="preserve">27.11.2019 r </w:t>
            </w: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br/>
              <w:t>godz. 10:00-12:00</w:t>
            </w:r>
          </w:p>
          <w:p w14:paraId="1879D47F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9D8B7" w14:textId="77777777" w:rsidR="00811D3A" w:rsidRPr="00811D3A" w:rsidRDefault="00811D3A" w:rsidP="00811D3A">
            <w:pPr>
              <w:jc w:val="both"/>
              <w:rPr>
                <w:rFonts w:ascii="Century Gothic" w:hAnsi="Century Gothic" w:cs="Century Gothic"/>
                <w:b/>
                <w:bCs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t xml:space="preserve">Przypinanie białych wstążek mężczyznom jako symbolu sprzeciwu  przemocy wobec kobiet przez pracowników socjalnych </w:t>
            </w:r>
            <w:r w:rsidRPr="00811D3A">
              <w:rPr>
                <w:rFonts w:ascii="Century Gothic" w:hAnsi="Century Gothic" w:cs="Century Gothic"/>
                <w:b/>
                <w:bCs/>
              </w:rPr>
              <w:br/>
              <w:t>i dzielnicowych na ulicach miasta Jastrzębia-Zdroju, kolportaż ulotek skierowanych do osób doświadczających przemocy.</w:t>
            </w:r>
          </w:p>
          <w:p w14:paraId="045BB063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</w:rPr>
            </w:pPr>
          </w:p>
        </w:tc>
      </w:tr>
      <w:tr w:rsidR="00811D3A" w:rsidRPr="00811D3A" w14:paraId="62EC95EC" w14:textId="77777777" w:rsidTr="00C04165">
        <w:tblPrEx>
          <w:tblCellMar>
            <w:left w:w="0" w:type="dxa"/>
            <w:bottom w:w="72" w:type="dxa"/>
            <w:right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49597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  <w:p w14:paraId="68CBBD7C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  <w:p w14:paraId="6B313328" w14:textId="77777777" w:rsid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  <w:p w14:paraId="59848210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 xml:space="preserve">27.11.2019 r </w:t>
            </w: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br/>
              <w:t>godz. 09:00-12:00</w:t>
            </w:r>
          </w:p>
          <w:p w14:paraId="4B7E7575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CD495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t>Spotkanie edukacyjne dotyczące tematu przemocy w rodzinie prowadzone w jastrzębskich szkołach prowadzone przez pedagogów szkolnych.</w:t>
            </w:r>
          </w:p>
          <w:p w14:paraId="6324321E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14:paraId="7EA38881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t xml:space="preserve">Ośrodek Pomocy Społecznej sala nr 25 - porady, konsultacje, wsparcie dla społeczności lokalnej – dyżur pełnić będą członkowie Zespołu Interdyscyplinarnego ds. Przeciwdziałania Przemocy </w:t>
            </w:r>
            <w:r w:rsidRPr="00811D3A">
              <w:rPr>
                <w:rFonts w:ascii="Century Gothic" w:hAnsi="Century Gothic" w:cs="Century Gothic"/>
                <w:b/>
                <w:bCs/>
              </w:rPr>
              <w:br/>
              <w:t>w Rodzinie.</w:t>
            </w:r>
          </w:p>
          <w:p w14:paraId="62B8B45F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</w:rPr>
            </w:pPr>
          </w:p>
        </w:tc>
      </w:tr>
      <w:tr w:rsidR="00811D3A" w:rsidRPr="00811D3A" w14:paraId="0628120E" w14:textId="77777777" w:rsidTr="00C04165">
        <w:tblPrEx>
          <w:tblCellMar>
            <w:left w:w="0" w:type="dxa"/>
            <w:bottom w:w="72" w:type="dxa"/>
            <w:right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070C7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 xml:space="preserve">28.11.2019 r </w:t>
            </w: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br/>
              <w:t>godz. 16:00-18:00</w:t>
            </w:r>
          </w:p>
          <w:p w14:paraId="2833474E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  <w:p w14:paraId="524339FA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lastRenderedPageBreak/>
              <w:t xml:space="preserve">28.11.2019 r </w:t>
            </w: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br/>
              <w:t>godz. 10:00 – 12:00</w:t>
            </w: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3FFF6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lastRenderedPageBreak/>
              <w:t>Porady specjalistyczne z zakresu przeciwdziałania przemocy w rodzinie w Klubie Seniora ul. Mazowiecka w Jastrzębiu-Zdroju z udziałem przedstawicieli Komendy Miejskiej Policji i Ośrodka Pomocy Społecznej .</w:t>
            </w:r>
          </w:p>
          <w:p w14:paraId="324F7FE5" w14:textId="77777777" w:rsidR="00811D3A" w:rsidRPr="00811D3A" w:rsidRDefault="00811D3A" w:rsidP="00811D3A">
            <w:pPr>
              <w:spacing w:after="40"/>
              <w:rPr>
                <w:rFonts w:ascii="Century Gothic" w:hAnsi="Century Gothic" w:cs="Century Gothic"/>
              </w:rPr>
            </w:pPr>
          </w:p>
          <w:p w14:paraId="2EEA5407" w14:textId="77777777" w:rsidR="002D1BC9" w:rsidRDefault="002D1BC9" w:rsidP="00811D3A">
            <w:pPr>
              <w:spacing w:after="40"/>
              <w:rPr>
                <w:rFonts w:ascii="Century Gothic" w:hAnsi="Century Gothic" w:cs="Century Gothic"/>
              </w:rPr>
            </w:pPr>
          </w:p>
          <w:p w14:paraId="6EA6503B" w14:textId="77777777" w:rsidR="002D1BC9" w:rsidRDefault="002D1BC9" w:rsidP="00811D3A">
            <w:pPr>
              <w:spacing w:after="40"/>
              <w:rPr>
                <w:rFonts w:ascii="Century Gothic" w:hAnsi="Century Gothic" w:cs="Century Gothic"/>
              </w:rPr>
            </w:pPr>
          </w:p>
          <w:p w14:paraId="7D60D068" w14:textId="77777777" w:rsidR="00811D3A" w:rsidRPr="00811D3A" w:rsidRDefault="00811D3A" w:rsidP="00811D3A">
            <w:pPr>
              <w:spacing w:after="40"/>
              <w:rPr>
                <w:rFonts w:ascii="Century Gothic" w:hAnsi="Century Gothic" w:cs="Century Gothic"/>
              </w:rPr>
            </w:pPr>
            <w:r w:rsidRPr="00811D3A">
              <w:rPr>
                <w:rFonts w:ascii="Century Gothic" w:hAnsi="Century Gothic" w:cs="Century Gothic"/>
              </w:rPr>
              <w:lastRenderedPageBreak/>
              <w:t xml:space="preserve"> </w:t>
            </w:r>
            <w:r w:rsidRPr="00811D3A">
              <w:rPr>
                <w:rFonts w:ascii="Century Gothic" w:hAnsi="Century Gothic" w:cs="Century Gothic"/>
                <w:b/>
                <w:bCs/>
              </w:rPr>
              <w:t xml:space="preserve">Sąd Rejonowy w Jastrzębiu-Zdroju – oprowadzenie po sądzie, pokazanie „Niebieskiego Pokoju”, pogadanka na temat przesłuchania nieletniego przez sędzinę dla uczniów  klasy szkoły podstawowej. </w:t>
            </w:r>
          </w:p>
        </w:tc>
      </w:tr>
      <w:tr w:rsidR="00811D3A" w:rsidRPr="00811D3A" w14:paraId="1C110C77" w14:textId="77777777" w:rsidTr="00C04165">
        <w:tblPrEx>
          <w:tblCellMar>
            <w:left w:w="0" w:type="dxa"/>
            <w:bottom w:w="72" w:type="dxa"/>
            <w:right w:w="0" w:type="dxa"/>
          </w:tblCellMar>
        </w:tblPrEx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968B2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</w:p>
          <w:p w14:paraId="7D4244AF" w14:textId="77777777" w:rsid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 xml:space="preserve">29.11.2019 r </w:t>
            </w:r>
            <w:r w:rsidRPr="00811D3A"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br/>
              <w:t>godz. 11:00-14:00</w:t>
            </w:r>
          </w:p>
          <w:p w14:paraId="7251ED79" w14:textId="77777777" w:rsid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 xml:space="preserve"> </w:t>
            </w:r>
          </w:p>
          <w:p w14:paraId="4C103D8E" w14:textId="77777777" w:rsid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16"/>
                <w:szCs w:val="16"/>
              </w:rPr>
            </w:pPr>
          </w:p>
          <w:p w14:paraId="26166181" w14:textId="77777777" w:rsid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>30.11.2019 r</w:t>
            </w:r>
          </w:p>
          <w:p w14:paraId="43A76170" w14:textId="77777777" w:rsidR="00811D3A" w:rsidRPr="00811D3A" w:rsidRDefault="00811D3A" w:rsidP="00811D3A">
            <w:pPr>
              <w:ind w:right="376"/>
              <w:contextualSpacing/>
              <w:outlineLvl w:val="2"/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color w:val="1F4D78"/>
                <w:sz w:val="24"/>
                <w:szCs w:val="24"/>
              </w:rPr>
              <w:t>godz. 13:00</w:t>
            </w:r>
          </w:p>
        </w:tc>
        <w:tc>
          <w:tcPr>
            <w:tcW w:w="7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1DBC9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14:paraId="6A69562E" w14:textId="77777777" w:rsid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  <w:r w:rsidRPr="00811D3A">
              <w:rPr>
                <w:rFonts w:ascii="Century Gothic" w:hAnsi="Century Gothic" w:cs="Century Gothic"/>
                <w:b/>
                <w:bCs/>
              </w:rPr>
              <w:t>Ośrodek Pomocy Społecznej sala 25 – spotkanie pracowników socjalnych z przedstawicielami Komendy miejskiej Policji – przedstawienie przez przedstawicieli KMP „Mapy zagrożeń”, przekazanie informacji na temat dot. cyberprzemocy.</w:t>
            </w:r>
          </w:p>
          <w:p w14:paraId="661C0A56" w14:textId="77777777" w:rsid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</w:p>
          <w:p w14:paraId="5CC56719" w14:textId="77777777" w:rsidR="00811D3A" w:rsidRPr="00811D3A" w:rsidRDefault="00811D3A" w:rsidP="00811D3A">
            <w:pPr>
              <w:spacing w:after="40"/>
              <w:jc w:val="both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Stadion Miejski w Jastrzębiu-Zdroju</w:t>
            </w:r>
            <w:r w:rsidRPr="00811D3A">
              <w:rPr>
                <w:rFonts w:ascii="Century Gothic" w:hAnsi="Century Gothic" w:cs="Century Gothic"/>
                <w:b/>
                <w:bCs/>
              </w:rPr>
              <w:t xml:space="preserve"> – </w:t>
            </w:r>
            <w:r>
              <w:rPr>
                <w:rFonts w:ascii="Century Gothic" w:hAnsi="Century Gothic" w:cs="Century Gothic"/>
                <w:b/>
                <w:bCs/>
              </w:rPr>
              <w:t>Mecz GKS Jastrzębie-Stomil Olsztyn</w:t>
            </w:r>
            <w:r w:rsidRPr="00811D3A">
              <w:rPr>
                <w:rFonts w:ascii="Century Gothic" w:hAnsi="Century Gothic" w:cs="Century Gothic"/>
                <w:b/>
                <w:bCs/>
              </w:rPr>
              <w:t>.</w:t>
            </w:r>
            <w:r>
              <w:rPr>
                <w:rFonts w:ascii="Century Gothic" w:hAnsi="Century Gothic" w:cs="Century Gothic"/>
                <w:b/>
                <w:bCs/>
              </w:rPr>
              <w:t xml:space="preserve"> Promowanie kampanii poprzez przypinanie białych wstążek zawodnikom klubu GKS Jastrzębie.</w:t>
            </w:r>
          </w:p>
        </w:tc>
      </w:tr>
    </w:tbl>
    <w:p w14:paraId="5517F7A9" w14:textId="77777777" w:rsidR="00811D3A" w:rsidRPr="00811D3A" w:rsidRDefault="00811D3A" w:rsidP="00811D3A">
      <w:pPr>
        <w:spacing w:after="0"/>
        <w:rPr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811D3A" w:rsidRPr="00811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48"/>
    <w:rsid w:val="002D1BC9"/>
    <w:rsid w:val="00353FF7"/>
    <w:rsid w:val="00587899"/>
    <w:rsid w:val="00811D3A"/>
    <w:rsid w:val="00904545"/>
    <w:rsid w:val="00AA7114"/>
    <w:rsid w:val="00B44648"/>
    <w:rsid w:val="00C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6652"/>
  <w15:chartTrackingRefBased/>
  <w15:docId w15:val="{8C329CB9-5CAF-4064-8716-EDAA2247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unhideWhenUsed/>
    <w:qFormat/>
    <w:rsid w:val="00587899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iatkatabelijasna1">
    <w:name w:val="Siatka tabeli — jasna1"/>
    <w:basedOn w:val="Standardowy"/>
    <w:next w:val="Siatkatabelijasna"/>
    <w:uiPriority w:val="40"/>
    <w:rsid w:val="00811D3A"/>
    <w:pPr>
      <w:spacing w:after="0" w:line="240" w:lineRule="auto"/>
    </w:pPr>
    <w:rPr>
      <w:rFonts w:eastAsia="Century Gothic"/>
      <w:sz w:val="20"/>
      <w:lang w:eastAsia="ja-JP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Siatkatabelijasna">
    <w:name w:val="Grid Table Light"/>
    <w:basedOn w:val="Standardowy"/>
    <w:uiPriority w:val="40"/>
    <w:rsid w:val="00811D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7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89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587899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Sumara</dc:creator>
  <cp:keywords/>
  <dc:description/>
  <cp:lastModifiedBy>MLach</cp:lastModifiedBy>
  <cp:revision>2</cp:revision>
  <cp:lastPrinted>2019-10-24T06:40:00Z</cp:lastPrinted>
  <dcterms:created xsi:type="dcterms:W3CDTF">2019-11-17T14:58:00Z</dcterms:created>
  <dcterms:modified xsi:type="dcterms:W3CDTF">2019-11-17T14:58:00Z</dcterms:modified>
</cp:coreProperties>
</file>