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Wykaz czasowników na konkurs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5"/>
        <w:gridCol w:w="3525"/>
        <w:gridCol w:w="4695"/>
        <w:tblGridChange w:id="0">
          <w:tblGrid>
            <w:gridCol w:w="945"/>
            <w:gridCol w:w="3525"/>
            <w:gridCol w:w="46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verb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czasownik</w:t>
            </w:r>
          </w:p>
        </w:tc>
      </w:tr>
      <w:tr>
        <w:trPr>
          <w:cantSplit w:val="0"/>
          <w:trHeight w:val="311.98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8.6614173228347"/>
              </w:tabs>
              <w:spacing w:after="0" w:before="0" w:line="240" w:lineRule="auto"/>
              <w:ind w:left="0" w:right="7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modalne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können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móc, potrafić, umieć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-645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sollen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mieć powinność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wollen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chcieć</w:t>
            </w:r>
          </w:p>
        </w:tc>
      </w:tr>
      <w:tr>
        <w:trPr>
          <w:cantSplit w:val="0"/>
          <w:trHeight w:val="311.98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dürfen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mieć pozwolenie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mögen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lubić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müssen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musieć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 - 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rei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podróżować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 - 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tan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z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tańczyć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 - 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hei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ß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nazywać się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tm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oddychać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ö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ffn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otwierać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arbei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pracować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antwor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odpowiadać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bil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tworzyć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chn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liczyć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zei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chn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rysować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być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bottom w:color="ffff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ffff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haben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mieć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ffff00" w:space="0" w:sz="8" w:val="single"/>
              <w:left w:color="ffff00" w:space="0" w:sz="8" w:val="single"/>
              <w:bottom w:color="ffff00" w:space="0" w:sz="8" w:val="single"/>
              <w:right w:color="ffff00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00" w:space="0" w:sz="8" w:val="single"/>
              <w:left w:color="ffff00" w:space="0" w:sz="8" w:val="single"/>
              <w:bottom w:color="ffff00" w:space="0" w:sz="8" w:val="single"/>
              <w:right w:color="ffff00" w:space="0" w:sz="8" w:val="single"/>
            </w:tcBorders>
            <w:shd w:fill="00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wis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 ich weiß </w:t>
            </w:r>
          </w:p>
        </w:tc>
        <w:tc>
          <w:tcPr>
            <w:tcBorders>
              <w:left w:color="ffff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wiedzieć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ffff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 er a-ä</w:t>
            </w:r>
          </w:p>
        </w:tc>
        <w:tc>
          <w:tcPr>
            <w:tcBorders>
              <w:top w:color="ffff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tragen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nosić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 er e-i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helfen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pomagać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 e-i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sprechen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mówić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 e-i du - 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mes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mierzyć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 er a-ä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schlafen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spać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 e -ie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 - 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czytać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 a-ä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halten du hältst / er hält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trzymać, zatrzymać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e-i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 - 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vergessen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zapomnieć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e-i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 - 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jeść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  <w:br w:type="textWrapping"/>
              <w:t xml:space="preserve">a-ä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fahren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jechać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geben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dawać</w:t>
            </w:r>
          </w:p>
        </w:tc>
      </w:tr>
      <w:tr>
        <w:trPr>
          <w:cantSplit w:val="0"/>
          <w:trHeight w:val="296.98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a-ä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fallen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upaść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a-ä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laufen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biegać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sehen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widzieć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nehmen  du nimmst/ er nimmt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brać, wziąć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erklären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objaśnić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empfehlen  du emphielst /  er emphielst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polecić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besuchen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odwiedzać</w:t>
            </w:r>
          </w:p>
        </w:tc>
      </w:tr>
      <w:tr>
        <w:trPr>
          <w:cantSplit w:val="0"/>
          <w:trHeight w:val="311.98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a-ä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gefallen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podobać się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dod 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missach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lekceważyć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verlieren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zgubić, przegrać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a-ä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zerfallen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rozpadać się</w:t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erzählen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opowiadać</w:t>
            </w:r>
          </w:p>
        </w:tc>
      </w:tr>
      <w:tr>
        <w:trPr>
          <w:cantSplit w:val="0"/>
          <w:trHeight w:val="490.0000000000011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entstehen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powstawać</w:t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zwrotny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sich</w:t>
            </w: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an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ziehen / ich ziehe mich 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ubierać się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weg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werfen / di wirfst weg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wyrzucać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teil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nehmen/ du nimmst teil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brać udział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an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rufen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dzwonić, telefonować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auf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räumen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sprzątać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auf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stehen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wstawać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ff99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a-ä</w:t>
            </w:r>
          </w:p>
        </w:tc>
        <w:tc>
          <w:tcPr>
            <w:shd w:fill="ff99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ein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laden / du lädst ein    er lädt ein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zapraszać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ein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kaufen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robić zakupy</w:t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ab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holen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odebrać kogoś </w:t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vor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lesen/ du liest vor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czytać na głos</w:t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schlafen </w:t>
            </w: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gehen/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iść spać</w:t>
            </w:r>
          </w:p>
        </w:tc>
      </w:tr>
      <w:tr>
        <w:trPr>
          <w:cantSplit w:val="0"/>
          <w:trHeight w:val="466.982421874995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a-ä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ab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fahren/ du fährst 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odjeżdżać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auf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wachen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obudzić się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mit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kommen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iść z kimś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zu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machen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zamykać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du/er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fern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sehen/  du siehst fern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oglądać telewizję</w:t>
            </w:r>
          </w:p>
        </w:tc>
      </w:tr>
    </w:tbl>
    <w:p w:rsidR="00000000" w:rsidDel="00000000" w:rsidP="00000000" w:rsidRDefault="00000000" w:rsidRPr="00000000" w14:paraId="000000CC">
      <w:pPr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